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2104"/>
        <w:gridCol w:w="6520"/>
        <w:gridCol w:w="591"/>
        <w:gridCol w:w="567"/>
        <w:gridCol w:w="567"/>
      </w:tblGrid>
      <w:tr w:rsidR="00752227" w:rsidRPr="000E6046" w14:paraId="6542EDDF" w14:textId="77777777" w:rsidTr="00BE081A">
        <w:trPr>
          <w:trHeight w:val="74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F1CE685" w14:textId="7D0B9C42" w:rsidR="00BE081A" w:rsidRDefault="007A6CDD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</w:t>
            </w:r>
            <w:r w:rsidR="00B520ED">
              <w:rPr>
                <w:rFonts w:ascii="Comenia Script Pro" w:hAnsi="Comenia Script Pro"/>
                <w:b/>
                <w:bCs/>
                <w:sz w:val="32"/>
                <w:szCs w:val="32"/>
              </w:rPr>
              <w:t>9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3A83F14D" w:rsidR="00752227" w:rsidRPr="00BE081A" w:rsidRDefault="00B520ED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</w:rPr>
              <w:t>18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2B4E56"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– </w:t>
            </w:r>
            <w:r>
              <w:rPr>
                <w:rFonts w:ascii="Comenia Script Pro" w:hAnsi="Comenia Script Pro"/>
                <w:b/>
                <w:bCs/>
              </w:rPr>
              <w:t>22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1F5F70"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BE081A">
        <w:trPr>
          <w:trHeight w:val="48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752227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752227" w:rsidRPr="00E81B4D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" filled="f" stroked="f">
                      <v:textbox>
                        <w:txbxContent>
                          <w:p w14:paraId="2B4ADB9D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752227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752227" w:rsidRPr="00E81B4D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508CC3DF" w:rsidR="00752227" w:rsidRPr="00D83383" w:rsidRDefault="001B74B9" w:rsidP="00FE7910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Najdu ve slově </w:t>
            </w:r>
            <w:r w:rsidRPr="0032551A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slabikotvorné souhlásky l </w:t>
            </w:r>
            <w:r w:rsidRPr="0032551A">
              <w:rPr>
                <w:rFonts w:ascii="Comenia Script Pro" w:hAnsi="Comenia Script Pro"/>
                <w:b/>
                <w:sz w:val="26"/>
                <w:szCs w:val="26"/>
              </w:rPr>
              <w:t>a</w:t>
            </w:r>
            <w:r w:rsidRPr="0032551A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 r.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BE081A">
        <w:trPr>
          <w:trHeight w:val="461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36D45AB2" w:rsidR="00752227" w:rsidRPr="00D83383" w:rsidRDefault="001B74B9" w:rsidP="00FB18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Správně opisuji text a </w:t>
            </w:r>
            <w:r w:rsidR="0032551A">
              <w:rPr>
                <w:rFonts w:ascii="Comenia Script Pro" w:hAnsi="Comenia Script Pro"/>
                <w:b/>
                <w:sz w:val="26"/>
                <w:szCs w:val="26"/>
              </w:rPr>
              <w:t>píši na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diktované věty.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BE081A">
        <w:trPr>
          <w:trHeight w:val="407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7BC081BE" w:rsidR="00752227" w:rsidRPr="001037B7" w:rsidRDefault="001B74B9" w:rsidP="00FB18D7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>Čtu si z knížky. Při dílně čtení reaguji na zadané úkoly.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BE081A">
        <w:trPr>
          <w:trHeight w:val="567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2E2E06AB" w:rsidR="00752227" w:rsidRPr="00D83383" w:rsidRDefault="00752227" w:rsidP="00FE7910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FE7910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8</w:t>
            </w:r>
            <w:r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0</w:t>
            </w: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 (porovnám čísla, sečtu je a odečtu).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3C03BD44" w14:textId="77777777" w:rsidTr="00BE081A">
        <w:trPr>
          <w:trHeight w:val="505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AD83A4B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2D480C08" w:rsidR="00FE7910" w:rsidRPr="00D83383" w:rsidRDefault="001037B7" w:rsidP="00FE7910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Procvičuji násobení 1, 2, 3, 4, 5, 6 a 10.</w:t>
            </w:r>
            <w:r w:rsidR="001B74B9"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09FF9B1C" w14:textId="77777777" w:rsidTr="00BE081A">
        <w:trPr>
          <w:trHeight w:val="299"/>
        </w:trPr>
        <w:tc>
          <w:tcPr>
            <w:tcW w:w="2104" w:type="dxa"/>
            <w:tcBorders>
              <w:left w:val="single" w:sz="18" w:space="0" w:color="auto"/>
            </w:tcBorders>
          </w:tcPr>
          <w:p w14:paraId="7680B856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345EA0B5" w:rsidR="00FE7910" w:rsidRPr="00D83383" w:rsidRDefault="001B74B9" w:rsidP="001B74B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Zkoumám </w:t>
            </w:r>
            <w:r w:rsidRPr="001B74B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násobilkové čtverce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1B74B9" w:rsidRPr="000E6046" w14:paraId="59F154B2" w14:textId="77777777" w:rsidTr="00BE081A">
        <w:trPr>
          <w:trHeight w:val="504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1B74B9" w:rsidRPr="00CC7F67" w:rsidRDefault="001B74B9" w:rsidP="001B74B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05344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29BA8345" w:rsidR="001B74B9" w:rsidRPr="00D83383" w:rsidRDefault="001B74B9" w:rsidP="001B74B9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Porovnávám počasí v ročních obdobích a sleduji změny.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1B74B9" w:rsidRPr="00D83383" w:rsidRDefault="001B74B9" w:rsidP="001B74B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1B74B9" w:rsidRPr="00D83383" w:rsidRDefault="001B74B9" w:rsidP="001B74B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1B74B9" w:rsidRPr="00D83383" w:rsidRDefault="001B74B9" w:rsidP="001B74B9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E150D1" w:rsidRPr="000E6046" w14:paraId="6456B5A5" w14:textId="77777777" w:rsidTr="00BE081A">
        <w:trPr>
          <w:trHeight w:val="50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A4B1658" w14:textId="77777777" w:rsidR="00E150D1" w:rsidRDefault="00E150D1" w:rsidP="00E150D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2F55A5B" w14:textId="7E8CAB77" w:rsidR="00E150D1" w:rsidRPr="0032551A" w:rsidRDefault="00E150D1" w:rsidP="00E150D1">
            <w:pPr>
              <w:spacing w:after="0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32551A">
              <w:rPr>
                <w:rFonts w:ascii="Comenia Script Pro" w:hAnsi="Comenia Script Pro"/>
                <w:b/>
                <w:sz w:val="24"/>
                <w:szCs w:val="24"/>
              </w:rPr>
              <w:t>Poznám jarní květiny a vím, co dělají někt</w:t>
            </w:r>
            <w:r w:rsidR="001C4D48" w:rsidRPr="0032551A">
              <w:rPr>
                <w:rFonts w:ascii="Comenia Script Pro" w:hAnsi="Comenia Script Pro"/>
                <w:b/>
                <w:sz w:val="24"/>
                <w:szCs w:val="24"/>
              </w:rPr>
              <w:t>e</w:t>
            </w:r>
            <w:r w:rsidRPr="0032551A">
              <w:rPr>
                <w:rFonts w:ascii="Comenia Script Pro" w:hAnsi="Comenia Script Pro"/>
                <w:b/>
                <w:sz w:val="24"/>
                <w:szCs w:val="24"/>
              </w:rPr>
              <w:t xml:space="preserve">ří živočichové </w:t>
            </w:r>
          </w:p>
          <w:p w14:paraId="4DA4F41A" w14:textId="41F6C521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  <w:r w:rsidRPr="0032551A">
              <w:rPr>
                <w:rFonts w:ascii="Comenia Script Pro" w:hAnsi="Comenia Script Pro"/>
                <w:b/>
                <w:sz w:val="24"/>
                <w:szCs w:val="24"/>
              </w:rPr>
              <w:t>na jaře.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E150D1" w:rsidRPr="00D83383" w:rsidRDefault="00E150D1" w:rsidP="00E150D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E150D1" w:rsidRPr="00D83383" w:rsidRDefault="00E150D1" w:rsidP="00E150D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E150D1" w:rsidRPr="00D83383" w:rsidRDefault="00E150D1" w:rsidP="00E150D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E150D1" w:rsidRPr="000E6046" w14:paraId="387D2B88" w14:textId="77777777" w:rsidTr="00BE081A">
        <w:trPr>
          <w:trHeight w:val="58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E150D1" w:rsidRPr="003972D6" w:rsidRDefault="00E150D1" w:rsidP="00E150D1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17632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E150D1" w:rsidRPr="00FE71D5" w:rsidRDefault="00E150D1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7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E150D1" w:rsidRPr="00FE71D5" w:rsidRDefault="00E150D1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7D6B4D86" w:rsidR="00E150D1" w:rsidRPr="00D83383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Reaguji slovně i svými aktivitami na anglické pokyny.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E150D1" w:rsidRPr="00D83383" w:rsidRDefault="00E150D1" w:rsidP="00E15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E150D1" w:rsidRPr="00D83383" w:rsidRDefault="00E150D1" w:rsidP="00E15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E150D1" w:rsidRPr="00D83383" w:rsidRDefault="00E150D1" w:rsidP="00E150D1">
            <w:pPr>
              <w:jc w:val="center"/>
              <w:rPr>
                <w:sz w:val="26"/>
                <w:szCs w:val="26"/>
              </w:rPr>
            </w:pPr>
          </w:p>
        </w:tc>
      </w:tr>
      <w:tr w:rsidR="00E150D1" w:rsidRPr="000E6046" w14:paraId="265D2327" w14:textId="77777777" w:rsidTr="00BE081A">
        <w:trPr>
          <w:trHeight w:val="55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E150D1" w:rsidRPr="003972D6" w:rsidRDefault="00E150D1" w:rsidP="00E150D1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77691815" w:rsidR="00E150D1" w:rsidRPr="00BE081A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BE081A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Používám spojení </w:t>
            </w:r>
            <w:proofErr w:type="spellStart"/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have</w:t>
            </w:r>
            <w:proofErr w:type="spellEnd"/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E081A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a slovíčka s tématem </w:t>
            </w:r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lidské tělo.</w:t>
            </w: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E150D1" w:rsidRPr="00D83383" w:rsidRDefault="00E150D1" w:rsidP="00E15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E150D1" w:rsidRPr="00D83383" w:rsidRDefault="00E150D1" w:rsidP="00E15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E150D1" w:rsidRPr="00D83383" w:rsidRDefault="00E150D1" w:rsidP="00E150D1">
            <w:pPr>
              <w:jc w:val="center"/>
              <w:rPr>
                <w:sz w:val="26"/>
                <w:szCs w:val="26"/>
              </w:rPr>
            </w:pPr>
          </w:p>
        </w:tc>
      </w:tr>
      <w:tr w:rsidR="00E150D1" w:rsidRPr="000E6046" w14:paraId="56632FA1" w14:textId="77777777" w:rsidTr="00BE081A">
        <w:trPr>
          <w:trHeight w:val="531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E150D1" w:rsidRDefault="00E150D1" w:rsidP="00E150D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</w:p>
        </w:tc>
      </w:tr>
      <w:tr w:rsidR="00E150D1" w:rsidRPr="000E6046" w14:paraId="571C610C" w14:textId="77777777" w:rsidTr="00BE081A">
        <w:trPr>
          <w:trHeight w:val="27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E150D1" w:rsidRDefault="00E150D1" w:rsidP="00E150D1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E150D1" w:rsidRPr="00D83383" w:rsidRDefault="00E150D1" w:rsidP="00E150D1">
            <w:pPr>
              <w:spacing w:after="0"/>
              <w:rPr>
                <w:sz w:val="26"/>
                <w:szCs w:val="26"/>
              </w:rPr>
            </w:pPr>
          </w:p>
        </w:tc>
      </w:tr>
      <w:tr w:rsidR="00E150D1" w:rsidRPr="000E6046" w14:paraId="4DDEE228" w14:textId="77777777" w:rsidTr="00BE081A">
        <w:trPr>
          <w:trHeight w:val="989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55C98B98" w:rsidR="00E150D1" w:rsidRDefault="00E150D1" w:rsidP="00E150D1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15584" behindDoc="1" locked="0" layoutInCell="1" allowOverlap="1" wp14:anchorId="54DAFBDA" wp14:editId="03CE56F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170180</wp:posOffset>
                  </wp:positionV>
                  <wp:extent cx="469900" cy="403225"/>
                  <wp:effectExtent l="0" t="0" r="6350" b="0"/>
                  <wp:wrapTight wrapText="bothSides">
                    <wp:wrapPolygon edited="0">
                      <wp:start x="0" y="0"/>
                      <wp:lineTo x="0" y="20409"/>
                      <wp:lineTo x="21016" y="20409"/>
                      <wp:lineTo x="21016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69AABAB4" w:rsidR="00E150D1" w:rsidRPr="0014614E" w:rsidRDefault="00E150D1" w:rsidP="00E150D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24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EC459B8" w14:textId="77777777" w:rsidR="00E150D1" w:rsidRPr="00134F38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</w:pPr>
            <w:r w:rsidRPr="00134F38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 xml:space="preserve">Každý den napíšu perem pečlivě, čitelně a správně dvě věty do Deníku. </w:t>
            </w:r>
          </w:p>
          <w:p w14:paraId="19C146DA" w14:textId="77777777" w:rsidR="00E150D1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Mohu si opakovat učivo pomocí dobrovolných úkolů.</w:t>
            </w:r>
          </w:p>
          <w:p w14:paraId="303A7673" w14:textId="035828CB" w:rsidR="00E150D1" w:rsidRPr="00B520ED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V úterý mohu svým nápadem podpořit školní akci „Den bláznivých účesů“ </w:t>
            </w:r>
            <w:r w:rsidRPr="00B520ED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sym w:font="Wingdings" w:char="F04A"/>
            </w:r>
          </w:p>
        </w:tc>
      </w:tr>
      <w:tr w:rsidR="00E150D1" w:rsidRPr="00125F76" w14:paraId="7DFCA113" w14:textId="77777777" w:rsidTr="00D83383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30313" w14:textId="18F6F457" w:rsidR="00E150D1" w:rsidRDefault="00A74048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555575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19680" behindDoc="1" locked="0" layoutInCell="1" allowOverlap="1" wp14:anchorId="3D811F26" wp14:editId="5AE5F561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22225</wp:posOffset>
                  </wp:positionV>
                  <wp:extent cx="1761490" cy="1207770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257" y="21123"/>
                      <wp:lineTo x="21257" y="0"/>
                      <wp:lineTo x="0" y="0"/>
                    </wp:wrapPolygon>
                  </wp:wrapTight>
                  <wp:docPr id="15" name="Obrázek 15" descr="S:\FOTO\FOTO NOVÉ 2023-24\2. A Objevitelé\2024 03 12 Večerní Afterparty se 3.D po lyžáku\IMG_20240312_183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\FOTO NOVÉ 2023-24\2. A Objevitelé\2024 03 12 Večerní Afterparty se 3.D po lyžáku\IMG_20240312_1831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86" b="16052"/>
                          <a:stretch/>
                        </pic:blipFill>
                        <pic:spPr bwMode="auto">
                          <a:xfrm>
                            <a:off x="0" y="0"/>
                            <a:ext cx="176149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55575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18656" behindDoc="1" locked="0" layoutInCell="1" allowOverlap="1" wp14:anchorId="19629085" wp14:editId="106CB0A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83820</wp:posOffset>
                  </wp:positionV>
                  <wp:extent cx="1094740" cy="1460500"/>
                  <wp:effectExtent l="0" t="0" r="0" b="6350"/>
                  <wp:wrapTight wrapText="bothSides">
                    <wp:wrapPolygon edited="0">
                      <wp:start x="0" y="0"/>
                      <wp:lineTo x="0" y="21412"/>
                      <wp:lineTo x="21049" y="21412"/>
                      <wp:lineTo x="21049" y="0"/>
                      <wp:lineTo x="0" y="0"/>
                    </wp:wrapPolygon>
                  </wp:wrapTight>
                  <wp:docPr id="8" name="Obrázek 8" descr="S:\FOTO\FOTO NOVÉ 2023-24\2. A Objevitelé\2024 03 12 Lovci znaků\IMG_20240312_093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3 12 Lovci znaků\IMG_20240312_0937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0D1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Milí rodiče a Objevitelé, </w:t>
            </w:r>
            <w:r w:rsidR="00E150D1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chválíme děti za práci v průběhu školního projektu 0. – 3. ročníků.   </w:t>
            </w:r>
          </w:p>
          <w:p w14:paraId="1F2C8EFA" w14:textId="3A74034E" w:rsidR="00E150D1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Podle hodnocení dětí i ostatních učitelů se projekt vydařil. Děkujeme všem, co jste přišli na </w:t>
            </w:r>
            <w:proofErr w:type="spellStart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>lyžákovou</w:t>
            </w:r>
            <w:proofErr w:type="spellEnd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>afterparrty</w:t>
            </w:r>
            <w:proofErr w:type="spellEnd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, nám učitelům se to moc líbilo. </w:t>
            </w:r>
          </w:p>
          <w:p w14:paraId="65F35E6C" w14:textId="2101AAAF" w:rsidR="00A74048" w:rsidRDefault="00A74048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</w:pPr>
            <w:r w:rsidRPr="00555575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22752" behindDoc="1" locked="0" layoutInCell="1" allowOverlap="1" wp14:anchorId="5CFF2BAE" wp14:editId="6FCE1469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356870</wp:posOffset>
                  </wp:positionV>
                  <wp:extent cx="1920240" cy="1439545"/>
                  <wp:effectExtent l="0" t="0" r="3810" b="8255"/>
                  <wp:wrapTight wrapText="bothSides">
                    <wp:wrapPolygon edited="0">
                      <wp:start x="0" y="0"/>
                      <wp:lineTo x="0" y="21438"/>
                      <wp:lineTo x="21429" y="21438"/>
                      <wp:lineTo x="21429" y="0"/>
                      <wp:lineTo x="0" y="0"/>
                    </wp:wrapPolygon>
                  </wp:wrapTight>
                  <wp:docPr id="16" name="Obrázek 16" descr="S:\FOTO\FOTO NOVÉ 2023-24\2. A Objevitelé\2024 03 13 Projekt 0.-3. třída\IMG_20240313_10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FOTO\FOTO NOVÉ 2023-24\2. A Objevitelé\2024 03 13 Projekt 0.-3. třída\IMG_20240313_10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5575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21728" behindDoc="1" locked="0" layoutInCell="1" allowOverlap="1" wp14:anchorId="1B906225" wp14:editId="283798A8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827405</wp:posOffset>
                  </wp:positionV>
                  <wp:extent cx="927735" cy="1438910"/>
                  <wp:effectExtent l="0" t="0" r="5715" b="8890"/>
                  <wp:wrapTight wrapText="bothSides">
                    <wp:wrapPolygon edited="0">
                      <wp:start x="0" y="0"/>
                      <wp:lineTo x="0" y="21447"/>
                      <wp:lineTo x="21290" y="21447"/>
                      <wp:lineTo x="21290" y="0"/>
                      <wp:lineTo x="0" y="0"/>
                    </wp:wrapPolygon>
                  </wp:wrapTight>
                  <wp:docPr id="14" name="Obrázek 14" descr="S:\FOTO\FOTO NOVÉ 2023-24\2. A Objevitelé\2024 03 12 Večerní Afterparty se 3.D po lyžáku\IMG_20240312_183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3 12 Večerní Afterparty se 3.D po lyžáku\IMG_20240312_1839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57"/>
                          <a:stretch/>
                        </pic:blipFill>
                        <pic:spPr bwMode="auto">
                          <a:xfrm>
                            <a:off x="0" y="0"/>
                            <a:ext cx="92773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55575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20704" behindDoc="1" locked="0" layoutInCell="1" allowOverlap="1" wp14:anchorId="36F500CF" wp14:editId="09FCA39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804545</wp:posOffset>
                  </wp:positionV>
                  <wp:extent cx="800735" cy="1438910"/>
                  <wp:effectExtent l="0" t="0" r="0" b="8890"/>
                  <wp:wrapTight wrapText="bothSides">
                    <wp:wrapPolygon edited="0">
                      <wp:start x="0" y="0"/>
                      <wp:lineTo x="0" y="21447"/>
                      <wp:lineTo x="21069" y="21447"/>
                      <wp:lineTo x="21069" y="0"/>
                      <wp:lineTo x="0" y="0"/>
                    </wp:wrapPolygon>
                  </wp:wrapTight>
                  <wp:docPr id="13" name="Obrázek 13" descr="S:\FOTO\FOTO NOVÉ 2023-24\2. A Objevitelé\2024 03 12 Večerní Afterparty se 3.D po lyžáku\IMG_20240312_18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3 12 Večerní Afterparty se 3.D po lyžáku\IMG_20240312_1837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49" r="14058"/>
                          <a:stretch/>
                        </pic:blipFill>
                        <pic:spPr bwMode="auto">
                          <a:xfrm>
                            <a:off x="0" y="0"/>
                            <a:ext cx="80073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150D1" w:rsidRPr="00555575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Ve čtvrtek 21. 3. od 16:30 do 18:30 připomínáme velikonoční dílnu pro zájemce a prosíme o drobné občerstvení. Pokud máte možnost, tak oceníme proutky na pomlázky, a kdo by měl chuť a možnost, potěší malá dílničku </w:t>
            </w:r>
          </w:p>
          <w:p w14:paraId="233B063A" w14:textId="77777777" w:rsidR="00A74048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</w:pPr>
            <w:r w:rsidRPr="00555575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na velikonoční nebo jarní tvorbu </w:t>
            </w:r>
          </w:p>
          <w:p w14:paraId="47D9E4E7" w14:textId="447A4F25" w:rsidR="00E150D1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555575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pro neposedné děti </w:t>
            </w:r>
            <w:r w:rsidRPr="008D34F4">
              <w:rPr>
                <w:rFonts w:ascii="Comenia Script Pro" w:hAnsi="Comenia Script Pro"/>
                <w:b/>
                <w:bCs/>
                <w:sz w:val="23"/>
                <w:szCs w:val="23"/>
              </w:rPr>
              <w:sym w:font="Wingdings" w:char="F04A"/>
            </w: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. </w:t>
            </w:r>
          </w:p>
          <w:p w14:paraId="3908C2DC" w14:textId="1FE7B504" w:rsidR="00E150D1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>Velikonoční jarmark proběhne ve středu 27. 3. na školní zahradě.</w:t>
            </w:r>
            <w:r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     </w:t>
            </w:r>
          </w:p>
          <w:p w14:paraId="2477FEDE" w14:textId="77777777" w:rsidR="00E150D1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</w:pPr>
            <w:r w:rsidRPr="00555575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V úterý 19. 3. se mohu děti přidat </w:t>
            </w:r>
          </w:p>
          <w:p w14:paraId="71B9BFB6" w14:textId="33AD1DF0" w:rsidR="00E150D1" w:rsidRPr="00125F76" w:rsidRDefault="00E150D1" w:rsidP="00E150D1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>do</w:t>
            </w:r>
            <w:r w:rsidRPr="00555575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 celoškolní akce</w:t>
            </w:r>
            <w:r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 Den</w:t>
            </w:r>
            <w:r w:rsidRPr="00555575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 bláznivých účesů. Stačí jen vymyslet originální účes hlavy. Přehlídka nápadů proběhne o velké přestávce v tělocvičně </w:t>
            </w:r>
            <w:r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>naší školy.</w:t>
            </w:r>
            <w:r w:rsidR="0032551A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 </w:t>
            </w:r>
            <w:bookmarkStart w:id="0" w:name="_GoBack"/>
            <w:bookmarkEnd w:id="0"/>
            <w:r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Krásné jaro přejí</w:t>
            </w:r>
            <w:r w:rsidRPr="003D39F2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 Lucka</w:t>
            </w:r>
            <w:r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, Alice a Anička</w:t>
            </w:r>
          </w:p>
        </w:tc>
      </w:tr>
    </w:tbl>
    <w:p w14:paraId="172D6318" w14:textId="76FBAD4F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C6DD1"/>
    <w:rsid w:val="000D7694"/>
    <w:rsid w:val="000E0BEB"/>
    <w:rsid w:val="000E4408"/>
    <w:rsid w:val="000E4DA5"/>
    <w:rsid w:val="000F202C"/>
    <w:rsid w:val="001009ED"/>
    <w:rsid w:val="001037B7"/>
    <w:rsid w:val="00114211"/>
    <w:rsid w:val="001160E5"/>
    <w:rsid w:val="00125F76"/>
    <w:rsid w:val="00131E3E"/>
    <w:rsid w:val="001320DA"/>
    <w:rsid w:val="00134F38"/>
    <w:rsid w:val="00144EBF"/>
    <w:rsid w:val="0014614E"/>
    <w:rsid w:val="0016393F"/>
    <w:rsid w:val="00163BE5"/>
    <w:rsid w:val="00170A30"/>
    <w:rsid w:val="00173EE0"/>
    <w:rsid w:val="00175E76"/>
    <w:rsid w:val="001760B0"/>
    <w:rsid w:val="00184E5F"/>
    <w:rsid w:val="00193AA9"/>
    <w:rsid w:val="00196D82"/>
    <w:rsid w:val="001A201F"/>
    <w:rsid w:val="001A515F"/>
    <w:rsid w:val="001B74B9"/>
    <w:rsid w:val="001C2886"/>
    <w:rsid w:val="001C4D48"/>
    <w:rsid w:val="001C5F1C"/>
    <w:rsid w:val="001D402B"/>
    <w:rsid w:val="001D58B2"/>
    <w:rsid w:val="001E3DB2"/>
    <w:rsid w:val="001F5F70"/>
    <w:rsid w:val="00211786"/>
    <w:rsid w:val="002218DA"/>
    <w:rsid w:val="00223900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B4E56"/>
    <w:rsid w:val="002C4029"/>
    <w:rsid w:val="002C5EED"/>
    <w:rsid w:val="002C781A"/>
    <w:rsid w:val="002D6FEF"/>
    <w:rsid w:val="002E6E6D"/>
    <w:rsid w:val="002F66D5"/>
    <w:rsid w:val="002F7E21"/>
    <w:rsid w:val="00310590"/>
    <w:rsid w:val="0032551A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A59BC"/>
    <w:rsid w:val="003B2E8E"/>
    <w:rsid w:val="003D33B7"/>
    <w:rsid w:val="003D39F2"/>
    <w:rsid w:val="003E1379"/>
    <w:rsid w:val="003E6B19"/>
    <w:rsid w:val="003F7988"/>
    <w:rsid w:val="00401133"/>
    <w:rsid w:val="00423E30"/>
    <w:rsid w:val="00425A10"/>
    <w:rsid w:val="004314D7"/>
    <w:rsid w:val="00431F10"/>
    <w:rsid w:val="00432781"/>
    <w:rsid w:val="00462966"/>
    <w:rsid w:val="00462D9E"/>
    <w:rsid w:val="00465AD7"/>
    <w:rsid w:val="00471850"/>
    <w:rsid w:val="00486877"/>
    <w:rsid w:val="00492244"/>
    <w:rsid w:val="004948C7"/>
    <w:rsid w:val="004B0626"/>
    <w:rsid w:val="004B11B1"/>
    <w:rsid w:val="004B2936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24EBA"/>
    <w:rsid w:val="00546474"/>
    <w:rsid w:val="00555575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5E6B81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562B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185"/>
    <w:rsid w:val="007A42B7"/>
    <w:rsid w:val="007A6CDD"/>
    <w:rsid w:val="007A73CE"/>
    <w:rsid w:val="007B536E"/>
    <w:rsid w:val="007B786B"/>
    <w:rsid w:val="007C03AA"/>
    <w:rsid w:val="007C4C2C"/>
    <w:rsid w:val="007E5265"/>
    <w:rsid w:val="007F3390"/>
    <w:rsid w:val="007F62FA"/>
    <w:rsid w:val="0081412B"/>
    <w:rsid w:val="0082786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4F4"/>
    <w:rsid w:val="008D3819"/>
    <w:rsid w:val="008E051C"/>
    <w:rsid w:val="008E5E71"/>
    <w:rsid w:val="008F4176"/>
    <w:rsid w:val="009230A5"/>
    <w:rsid w:val="00926D20"/>
    <w:rsid w:val="009349ED"/>
    <w:rsid w:val="009435C2"/>
    <w:rsid w:val="00955B7F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51E0C"/>
    <w:rsid w:val="00A62224"/>
    <w:rsid w:val="00A63CF2"/>
    <w:rsid w:val="00A74048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520ED"/>
    <w:rsid w:val="00B628F8"/>
    <w:rsid w:val="00B70027"/>
    <w:rsid w:val="00B753CA"/>
    <w:rsid w:val="00B851A5"/>
    <w:rsid w:val="00B92E7B"/>
    <w:rsid w:val="00B97A8B"/>
    <w:rsid w:val="00BB5EA7"/>
    <w:rsid w:val="00BC1860"/>
    <w:rsid w:val="00BE081A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4C77"/>
    <w:rsid w:val="00CE3A2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A285E"/>
    <w:rsid w:val="00DB6756"/>
    <w:rsid w:val="00DD14FD"/>
    <w:rsid w:val="00DF1670"/>
    <w:rsid w:val="00DF4F72"/>
    <w:rsid w:val="00DF7DC5"/>
    <w:rsid w:val="00E150D1"/>
    <w:rsid w:val="00E168FF"/>
    <w:rsid w:val="00E20D1B"/>
    <w:rsid w:val="00E27914"/>
    <w:rsid w:val="00E33A92"/>
    <w:rsid w:val="00E4647F"/>
    <w:rsid w:val="00E61C94"/>
    <w:rsid w:val="00E81B4D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elements/1.1/"/>
    <ds:schemaRef ds:uri="eb72eb08-0fdc-4686-a66e-937009f735a7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dde3010-e9de-4006-ae53-09d0e95f03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9309C1-0FCC-41A4-9542-D65F6444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3</cp:revision>
  <cp:lastPrinted>2024-03-14T16:58:00Z</cp:lastPrinted>
  <dcterms:created xsi:type="dcterms:W3CDTF">2024-03-14T16:55:00Z</dcterms:created>
  <dcterms:modified xsi:type="dcterms:W3CDTF">2024-03-14T16:58:00Z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