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F9" w:rsidRDefault="006948D9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 wp14:anchorId="3DAD8910" wp14:editId="456FFA76">
            <wp:simplePos x="0" y="0"/>
            <wp:positionH relativeFrom="margin">
              <wp:posOffset>5883910</wp:posOffset>
            </wp:positionH>
            <wp:positionV relativeFrom="paragraph">
              <wp:posOffset>-171450</wp:posOffset>
            </wp:positionV>
            <wp:extent cx="942975" cy="942975"/>
            <wp:effectExtent l="0" t="0" r="9525" b="9525"/>
            <wp:wrapNone/>
            <wp:docPr id="21" name="obrázek 2" descr="Výsledek obrázku pro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OT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78">
        <w:rPr>
          <w:noProof/>
          <w:lang w:eastAsia="cs-CZ"/>
        </w:rPr>
        <w:drawing>
          <wp:anchor distT="0" distB="0" distL="114300" distR="114300" simplePos="0" relativeHeight="251865088" behindDoc="1" locked="0" layoutInCell="1" allowOverlap="1" wp14:anchorId="41EB6500" wp14:editId="7E8E8C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155065"/>
            <wp:effectExtent l="0" t="0" r="0" b="698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obrázek 1" descr="VÃ½sledek obrÃ¡zku pro starÃ© povÄsti Äesk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tarÃ© povÄsti Äesk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3E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900088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3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            </w:t>
      </w:r>
      <w:r w:rsidR="008A21F9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</w:p>
    <w:p w:rsidR="00230DDA" w:rsidRDefault="00900088" w:rsidP="00230DD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</w:t>
      </w:r>
      <w:r w:rsidR="00230DDA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Námořník: __________________________</w:t>
      </w: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976"/>
        <w:gridCol w:w="1985"/>
      </w:tblGrid>
      <w:tr w:rsidR="009D3286" w:rsidRPr="000E6046" w:rsidTr="007B24E9">
        <w:trPr>
          <w:trHeight w:val="693"/>
        </w:trPr>
        <w:tc>
          <w:tcPr>
            <w:tcW w:w="2122" w:type="dxa"/>
          </w:tcPr>
          <w:p w:rsidR="00834BD5" w:rsidRPr="00E973CF" w:rsidRDefault="00841D20" w:rsidP="0011648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34D3F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E973CF">
              <w:rPr>
                <w:rFonts w:ascii="Comic Sans MS" w:hAnsi="Comic Sans MS"/>
                <w:b/>
              </w:rPr>
              <w:t>TÝDEN</w:t>
            </w:r>
          </w:p>
          <w:p w:rsidR="009D3286" w:rsidRDefault="009D3286" w:rsidP="0054270A">
            <w:pPr>
              <w:rPr>
                <w:rFonts w:ascii="Comic Sans MS" w:hAnsi="Comic Sans MS"/>
                <w:sz w:val="14"/>
                <w:szCs w:val="14"/>
              </w:rPr>
            </w:pPr>
            <w:r w:rsidRPr="00834BD5">
              <w:rPr>
                <w:rFonts w:ascii="Comic Sans MS" w:hAnsi="Comic Sans MS"/>
                <w:sz w:val="14"/>
                <w:szCs w:val="14"/>
              </w:rPr>
              <w:t>OD</w:t>
            </w:r>
            <w:r w:rsidR="00D1309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A4334">
              <w:rPr>
                <w:rFonts w:ascii="Comic Sans MS" w:hAnsi="Comic Sans MS"/>
                <w:sz w:val="14"/>
                <w:szCs w:val="14"/>
              </w:rPr>
              <w:t>1</w:t>
            </w:r>
            <w:r w:rsidR="00534D3F">
              <w:rPr>
                <w:rFonts w:ascii="Comic Sans MS" w:hAnsi="Comic Sans MS"/>
                <w:sz w:val="14"/>
                <w:szCs w:val="14"/>
              </w:rPr>
              <w:t>7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9A4334">
              <w:rPr>
                <w:rFonts w:ascii="Comic Sans MS" w:hAnsi="Comic Sans MS"/>
                <w:sz w:val="14"/>
                <w:szCs w:val="14"/>
              </w:rPr>
              <w:t>6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534D3F">
              <w:rPr>
                <w:rFonts w:ascii="Comic Sans MS" w:hAnsi="Comic Sans MS"/>
                <w:sz w:val="14"/>
                <w:szCs w:val="14"/>
              </w:rPr>
              <w:t>23</w:t>
            </w:r>
            <w:r w:rsidRPr="00834BD5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41D20">
              <w:rPr>
                <w:rFonts w:ascii="Comic Sans MS" w:hAnsi="Comic Sans MS"/>
                <w:sz w:val="14"/>
                <w:szCs w:val="14"/>
              </w:rPr>
              <w:t>6</w:t>
            </w:r>
            <w:r w:rsidRPr="00834BD5">
              <w:rPr>
                <w:rFonts w:ascii="Comic Sans MS" w:hAnsi="Comic Sans MS"/>
                <w:sz w:val="14"/>
                <w:szCs w:val="14"/>
              </w:rPr>
              <w:t>. 201</w:t>
            </w:r>
            <w:r w:rsidR="0015783E">
              <w:rPr>
                <w:rFonts w:ascii="Comic Sans MS" w:hAnsi="Comic Sans MS"/>
                <w:sz w:val="14"/>
                <w:szCs w:val="14"/>
              </w:rPr>
              <w:t>9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402" w:type="dxa"/>
          </w:tcPr>
          <w:p w:rsidR="009D3286" w:rsidRPr="00900088" w:rsidRDefault="009D3286" w:rsidP="00900088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CO se tento týden dozvím nového</w:t>
            </w:r>
          </w:p>
        </w:tc>
        <w:tc>
          <w:tcPr>
            <w:tcW w:w="2976" w:type="dxa"/>
          </w:tcPr>
          <w:p w:rsidR="009D3286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>a úkoly</w:t>
            </w:r>
          </w:p>
        </w:tc>
        <w:tc>
          <w:tcPr>
            <w:tcW w:w="1985" w:type="dxa"/>
          </w:tcPr>
          <w:p w:rsidR="00E44319" w:rsidRDefault="009D3286" w:rsidP="004E1D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t>JAK MI TO</w:t>
            </w:r>
            <w:r w:rsidR="00E4431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>JDE</w:t>
            </w:r>
          </w:p>
          <w:p w:rsidR="009D3286" w:rsidRPr="00905CE7" w:rsidRDefault="009D3286" w:rsidP="004E1DC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A"/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sym w:font="Wingdings" w:char="F04B"/>
            </w:r>
            <w:r w:rsidR="004E1DC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093DC6">
              <w:rPr>
                <w:rFonts w:ascii="Comic Sans MS" w:hAnsi="Comic Sans MS"/>
                <w:b/>
                <w:sz w:val="20"/>
                <w:szCs w:val="20"/>
              </w:rPr>
              <w:sym w:font="Wingdings" w:char="F04C"/>
            </w:r>
          </w:p>
        </w:tc>
      </w:tr>
      <w:tr w:rsidR="009D3286" w:rsidRPr="000E6046" w:rsidTr="007B24E9">
        <w:trPr>
          <w:trHeight w:val="692"/>
        </w:trPr>
        <w:tc>
          <w:tcPr>
            <w:tcW w:w="2122" w:type="dxa"/>
            <w:vMerge w:val="restart"/>
          </w:tcPr>
          <w:p w:rsidR="009D3286" w:rsidRDefault="00017604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6352" behindDoc="1" locked="0" layoutInCell="1" allowOverlap="1" wp14:anchorId="76A6110B" wp14:editId="5BE8B7B3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121285</wp:posOffset>
                  </wp:positionV>
                  <wp:extent cx="1738630" cy="1190625"/>
                  <wp:effectExtent l="0" t="0" r="0" b="9525"/>
                  <wp:wrapNone/>
                  <wp:docPr id="5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9D3286" w:rsidRDefault="009D3286" w:rsidP="000A4B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PSANÍ</w:t>
            </w:r>
          </w:p>
          <w:p w:rsidR="009D3286" w:rsidRPr="00BC14A7" w:rsidRDefault="009D3286" w:rsidP="000A4B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614A" w:rsidRDefault="00534D3F" w:rsidP="00D13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Opakování učiva – vyjmenovaná slova, slovní druhy. Věta a souvětí.</w:t>
            </w:r>
          </w:p>
          <w:p w:rsidR="00534D3F" w:rsidRDefault="000B3DDD" w:rsidP="00D13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Písanka </w:t>
            </w:r>
            <w:r w:rsidR="00534D3F">
              <w:rPr>
                <w:b/>
                <w:sz w:val="20"/>
                <w:szCs w:val="20"/>
              </w:rPr>
              <w:t>– dokončení sešitu</w:t>
            </w:r>
            <w:r w:rsidR="00BC3898">
              <w:rPr>
                <w:b/>
                <w:sz w:val="20"/>
                <w:szCs w:val="20"/>
              </w:rPr>
              <w:t>.</w:t>
            </w:r>
            <w:r w:rsidR="009A4334">
              <w:rPr>
                <w:b/>
                <w:sz w:val="20"/>
                <w:szCs w:val="20"/>
              </w:rPr>
              <w:t xml:space="preserve"> </w:t>
            </w:r>
          </w:p>
          <w:p w:rsidR="002574B5" w:rsidRDefault="000B3DDD" w:rsidP="00D1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Výři nesýčkují</w:t>
            </w:r>
          </w:p>
          <w:p w:rsidR="00F10D65" w:rsidRDefault="00F10D65" w:rsidP="00D13094">
            <w:pPr>
              <w:rPr>
                <w:sz w:val="20"/>
                <w:szCs w:val="20"/>
              </w:rPr>
            </w:pPr>
          </w:p>
          <w:p w:rsidR="00F10D65" w:rsidRDefault="00F10D65" w:rsidP="00D13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Závěrečný test – úterý 18. 6.</w:t>
            </w:r>
          </w:p>
          <w:p w:rsidR="00534D3F" w:rsidRDefault="00534D3F" w:rsidP="00D13094">
            <w:pPr>
              <w:rPr>
                <w:sz w:val="20"/>
                <w:szCs w:val="20"/>
              </w:rPr>
            </w:pPr>
          </w:p>
          <w:p w:rsidR="009A4334" w:rsidRPr="004F3497" w:rsidRDefault="009A4334" w:rsidP="009A4334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619C6" w:rsidRDefault="009A4334" w:rsidP="00534D3F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Procvičuji si v malém sešitě cvičení na VS. Ve velkém PS si mohu procvičovat </w:t>
            </w:r>
            <w:r w:rsidR="00EC4B0A">
              <w:rPr>
                <w:b/>
                <w:noProof/>
                <w:color w:val="FF0000"/>
                <w:sz w:val="20"/>
                <w:szCs w:val="20"/>
                <w:lang w:eastAsia="cs-CZ"/>
              </w:rPr>
              <w:t>všude, kde něco chybí na závěrečný test.</w:t>
            </w:r>
          </w:p>
          <w:p w:rsidR="00EC4B0A" w:rsidRDefault="00EC4B0A" w:rsidP="009A4334">
            <w:pPr>
              <w:rPr>
                <w:b/>
                <w:noProof/>
                <w:color w:val="FF0000"/>
                <w:sz w:val="20"/>
                <w:szCs w:val="20"/>
                <w:lang w:eastAsia="cs-CZ"/>
              </w:rPr>
            </w:pPr>
          </w:p>
          <w:p w:rsidR="000619C6" w:rsidRPr="009B47DC" w:rsidRDefault="000619C6" w:rsidP="009A433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cs-CZ"/>
              </w:rPr>
              <w:t xml:space="preserve">Čtu si doma nebo ve škole knížku – poslední zápis do 21. 6. </w:t>
            </w:r>
          </w:p>
          <w:p w:rsidR="004229D7" w:rsidRPr="009B47DC" w:rsidRDefault="004229D7" w:rsidP="00A703C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19C6" w:rsidRDefault="00EC4B0A" w:rsidP="0068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Opakuji si a procvičuji doma. </w:t>
            </w:r>
          </w:p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7B24E9">
        <w:trPr>
          <w:trHeight w:val="687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FB05D1">
        <w:trPr>
          <w:trHeight w:val="621"/>
        </w:trPr>
        <w:tc>
          <w:tcPr>
            <w:tcW w:w="2122" w:type="dxa"/>
            <w:vMerge/>
          </w:tcPr>
          <w:p w:rsidR="009D3286" w:rsidRDefault="009D3286" w:rsidP="003A34DF">
            <w:pPr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861"/>
        </w:trPr>
        <w:tc>
          <w:tcPr>
            <w:tcW w:w="2122" w:type="dxa"/>
            <w:vMerge w:val="restart"/>
          </w:tcPr>
          <w:p w:rsidR="009D3286" w:rsidRPr="00BC14A7" w:rsidRDefault="005139D7" w:rsidP="00D653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39370</wp:posOffset>
                  </wp:positionV>
                  <wp:extent cx="1000125" cy="649839"/>
                  <wp:effectExtent l="0" t="0" r="0" b="0"/>
                  <wp:wrapNone/>
                  <wp:docPr id="2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89" cy="6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402" w:type="dxa"/>
            <w:vMerge w:val="restart"/>
          </w:tcPr>
          <w:p w:rsidR="000B3DDD" w:rsidRDefault="00534D3F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Opakovaní učiva – naučených prostředí. </w:t>
            </w:r>
          </w:p>
          <w:p w:rsidR="00F10D65" w:rsidRDefault="00F10D65" w:rsidP="00694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Závěrečný test – středa 19. 6. </w:t>
            </w:r>
          </w:p>
          <w:p w:rsidR="006948D9" w:rsidRPr="00CB6C0A" w:rsidRDefault="006948D9" w:rsidP="00C7319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77321E" w:rsidRDefault="00534D3F" w:rsidP="00534D3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Procvičuji si to, co mi nejde. Připravuji se na závěrečný test.</w:t>
            </w:r>
            <w:r w:rsidR="000619C6" w:rsidRPr="000619C6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465596" w:rsidRDefault="00465596" w:rsidP="00534D3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Spočítám si razítka  </w:t>
            </w:r>
          </w:p>
          <w:p w:rsidR="00465596" w:rsidRDefault="00465596" w:rsidP="00534D3F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do pátku 21. 6. a zapíši do PK</w:t>
            </w:r>
          </w:p>
          <w:p w:rsidR="00465596" w:rsidRPr="00491EFF" w:rsidRDefault="00465596" w:rsidP="00534D3F">
            <w:pPr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 str. 126</w:t>
            </w:r>
          </w:p>
        </w:tc>
        <w:tc>
          <w:tcPr>
            <w:tcW w:w="1985" w:type="dxa"/>
            <w:vMerge w:val="restart"/>
          </w:tcPr>
          <w:p w:rsidR="0094002E" w:rsidRPr="00484009" w:rsidRDefault="00EC4B0A" w:rsidP="00225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Opakuji si a procvičuji doma.</w:t>
            </w:r>
          </w:p>
        </w:tc>
      </w:tr>
      <w:tr w:rsidR="009D3286" w:rsidRPr="000E6046" w:rsidTr="003F360B">
        <w:trPr>
          <w:trHeight w:val="374"/>
        </w:trPr>
        <w:tc>
          <w:tcPr>
            <w:tcW w:w="2122" w:type="dxa"/>
            <w:vMerge/>
          </w:tcPr>
          <w:p w:rsidR="009D3286" w:rsidRDefault="009D3286" w:rsidP="000E6046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7B24E9">
        <w:trPr>
          <w:trHeight w:val="587"/>
        </w:trPr>
        <w:tc>
          <w:tcPr>
            <w:tcW w:w="2122" w:type="dxa"/>
            <w:vMerge w:val="restart"/>
          </w:tcPr>
          <w:p w:rsidR="009D3286" w:rsidRPr="00BC14A7" w:rsidRDefault="00E44319" w:rsidP="005D16A5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42545</wp:posOffset>
                  </wp:positionV>
                  <wp:extent cx="990600" cy="668698"/>
                  <wp:effectExtent l="0" t="0" r="0" b="0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274BFD">
              <w:rPr>
                <w:rFonts w:ascii="Comic Sans MS" w:hAnsi="Comic Sans MS"/>
                <w:b/>
                <w:sz w:val="20"/>
                <w:szCs w:val="20"/>
              </w:rPr>
              <w:t>PRVOUKA</w:t>
            </w:r>
          </w:p>
        </w:tc>
        <w:tc>
          <w:tcPr>
            <w:tcW w:w="3402" w:type="dxa"/>
            <w:vMerge w:val="restart"/>
          </w:tcPr>
          <w:p w:rsidR="00123186" w:rsidRDefault="00123186" w:rsidP="0084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Dělení živé přírody. </w:t>
            </w:r>
          </w:p>
          <w:p w:rsidR="00123186" w:rsidRDefault="00123186" w:rsidP="0084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knihou – hledání informací v encyklopediích o zvířatech.</w:t>
            </w:r>
          </w:p>
          <w:p w:rsidR="00123186" w:rsidRPr="00455249" w:rsidRDefault="00123186" w:rsidP="0012318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123186" w:rsidRPr="00F84285" w:rsidRDefault="00F84285" w:rsidP="00F84285">
            <w:pPr>
              <w:rPr>
                <w:b/>
                <w:sz w:val="20"/>
                <w:szCs w:val="20"/>
                <w:u w:val="single"/>
              </w:rPr>
            </w:pPr>
            <w:r w:rsidRPr="00F84285">
              <w:rPr>
                <w:b/>
                <w:color w:val="00B050"/>
                <w:sz w:val="20"/>
                <w:szCs w:val="20"/>
                <w:u w:val="single"/>
              </w:rPr>
              <w:t>Zkontrolovat a opravit učebnice, vybíráme v pátek 2</w:t>
            </w:r>
            <w:r>
              <w:rPr>
                <w:b/>
                <w:color w:val="00B050"/>
                <w:sz w:val="20"/>
                <w:szCs w:val="20"/>
                <w:u w:val="single"/>
              </w:rPr>
              <w:t>1</w:t>
            </w:r>
            <w:r w:rsidRPr="00F84285">
              <w:rPr>
                <w:b/>
                <w:color w:val="00B050"/>
                <w:sz w:val="20"/>
                <w:szCs w:val="20"/>
                <w:u w:val="single"/>
              </w:rPr>
              <w:t>. 6.</w:t>
            </w:r>
          </w:p>
        </w:tc>
        <w:tc>
          <w:tcPr>
            <w:tcW w:w="1985" w:type="dxa"/>
            <w:vMerge w:val="restart"/>
          </w:tcPr>
          <w:p w:rsidR="00123186" w:rsidRDefault="00123186" w:rsidP="00C8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Vyhledám živočichy v encyklopedii.</w:t>
            </w:r>
          </w:p>
          <w:p w:rsidR="00F84285" w:rsidRDefault="00F84285" w:rsidP="00C84874">
            <w:pPr>
              <w:rPr>
                <w:sz w:val="20"/>
                <w:szCs w:val="20"/>
              </w:rPr>
            </w:pPr>
          </w:p>
          <w:p w:rsidR="00F84285" w:rsidRPr="00BB56D7" w:rsidRDefault="00F84285" w:rsidP="00C84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Zkontroluji a opravím si učebnici Prv.</w:t>
            </w:r>
          </w:p>
        </w:tc>
      </w:tr>
      <w:tr w:rsidR="009D3286" w:rsidRPr="000E6046" w:rsidTr="007B24E9">
        <w:trPr>
          <w:trHeight w:val="644"/>
        </w:trPr>
        <w:tc>
          <w:tcPr>
            <w:tcW w:w="2122" w:type="dxa"/>
            <w:vMerge/>
          </w:tcPr>
          <w:p w:rsidR="009D3286" w:rsidRDefault="009D3286" w:rsidP="00420D40">
            <w:pPr>
              <w:tabs>
                <w:tab w:val="center" w:pos="1043"/>
                <w:tab w:val="right" w:pos="2087"/>
              </w:tabs>
              <w:rPr>
                <w:noProof/>
                <w:lang w:eastAsia="cs-CZ"/>
              </w:rPr>
            </w:pPr>
          </w:p>
        </w:tc>
        <w:tc>
          <w:tcPr>
            <w:tcW w:w="3402" w:type="dxa"/>
            <w:vMerge/>
          </w:tcPr>
          <w:p w:rsidR="009D3286" w:rsidRPr="00420D40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4F3497">
        <w:trPr>
          <w:trHeight w:val="582"/>
        </w:trPr>
        <w:tc>
          <w:tcPr>
            <w:tcW w:w="2122" w:type="dxa"/>
          </w:tcPr>
          <w:p w:rsidR="009D3286" w:rsidRPr="0005151A" w:rsidRDefault="0005151A" w:rsidP="00905CE7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7376" behindDoc="1" locked="0" layoutInCell="1" allowOverlap="1" wp14:anchorId="1E12BB08" wp14:editId="4F9DD88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65405</wp:posOffset>
                  </wp:positionV>
                  <wp:extent cx="781050" cy="487433"/>
                  <wp:effectExtent l="0" t="0" r="0" b="8255"/>
                  <wp:wrapNone/>
                  <wp:docPr id="1" name="obrázek 1" descr="VÃ½sledek obrÃ¡zku pro ANGLICKÃ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ANGLICKÃ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34" cy="49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286" w:rsidRPr="0005151A"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 xml:space="preserve"> ANGLICKÝ JAZYK</w:t>
            </w:r>
          </w:p>
          <w:p w:rsidR="009D3286" w:rsidRPr="00905CE7" w:rsidRDefault="009D3286" w:rsidP="00905C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02" w:type="dxa"/>
          </w:tcPr>
          <w:p w:rsidR="009D3286" w:rsidRDefault="0061515D" w:rsidP="00455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Podle zadání učitelů.</w:t>
            </w:r>
          </w:p>
          <w:p w:rsidR="00305F14" w:rsidRPr="00455249" w:rsidRDefault="00305F14" w:rsidP="0045524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D3286" w:rsidRPr="00F84285" w:rsidRDefault="00F84285" w:rsidP="00FA733B">
            <w:pPr>
              <w:tabs>
                <w:tab w:val="left" w:pos="180"/>
              </w:tabs>
              <w:rPr>
                <w:b/>
                <w:sz w:val="20"/>
                <w:szCs w:val="20"/>
                <w:u w:val="single"/>
              </w:rPr>
            </w:pPr>
            <w:r w:rsidRPr="00F84285">
              <w:rPr>
                <w:b/>
                <w:color w:val="C00000"/>
                <w:sz w:val="20"/>
                <w:szCs w:val="20"/>
                <w:u w:val="single"/>
              </w:rPr>
              <w:t>Zkontrolovat a opravit učebnice vybíráme v pondělí 24. 6.</w:t>
            </w:r>
          </w:p>
        </w:tc>
        <w:tc>
          <w:tcPr>
            <w:tcW w:w="1985" w:type="dxa"/>
          </w:tcPr>
          <w:p w:rsidR="009D3286" w:rsidRPr="00B919A8" w:rsidRDefault="009D3286" w:rsidP="00915C34">
            <w:pPr>
              <w:rPr>
                <w:sz w:val="20"/>
                <w:szCs w:val="20"/>
              </w:rPr>
            </w:pPr>
          </w:p>
        </w:tc>
      </w:tr>
      <w:tr w:rsidR="009D3286" w:rsidRPr="000E6046" w:rsidTr="002C0337">
        <w:trPr>
          <w:trHeight w:val="591"/>
        </w:trPr>
        <w:tc>
          <w:tcPr>
            <w:tcW w:w="2122" w:type="dxa"/>
          </w:tcPr>
          <w:p w:rsidR="009D3286" w:rsidRPr="00093DC6" w:rsidRDefault="0005151A" w:rsidP="000E6046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 w:rsidRPr="00093DC6">
              <w:rPr>
                <w:rFonts w:ascii="Comic Sans MS" w:hAnsi="Comic Sans MS"/>
                <w:b/>
                <w:noProof/>
                <w:sz w:val="20"/>
                <w:szCs w:val="20"/>
              </w:rPr>
              <w:t>PRACOVNÍ KALENDÁŘ</w:t>
            </w:r>
          </w:p>
        </w:tc>
        <w:tc>
          <w:tcPr>
            <w:tcW w:w="3402" w:type="dxa"/>
          </w:tcPr>
          <w:p w:rsidR="002C0337" w:rsidRDefault="00841D20" w:rsidP="00EC4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C4B0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615F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týden</w:t>
            </w:r>
            <w:r w:rsidR="00615F62">
              <w:rPr>
                <w:b/>
                <w:sz w:val="20"/>
                <w:szCs w:val="20"/>
              </w:rPr>
              <w:t xml:space="preserve">  12</w:t>
            </w:r>
            <w:r w:rsidR="00EC4B0A">
              <w:rPr>
                <w:b/>
                <w:sz w:val="20"/>
                <w:szCs w:val="20"/>
              </w:rPr>
              <w:t>4</w:t>
            </w:r>
            <w:r w:rsidR="00615F62">
              <w:rPr>
                <w:b/>
                <w:sz w:val="20"/>
                <w:szCs w:val="20"/>
              </w:rPr>
              <w:t>, 12</w:t>
            </w:r>
            <w:r w:rsidR="00EC4B0A">
              <w:rPr>
                <w:b/>
                <w:sz w:val="20"/>
                <w:szCs w:val="20"/>
              </w:rPr>
              <w:t>5</w:t>
            </w:r>
            <w:r w:rsidR="00F10D65">
              <w:rPr>
                <w:b/>
                <w:sz w:val="20"/>
                <w:szCs w:val="20"/>
              </w:rPr>
              <w:t xml:space="preserve">   MS softball</w:t>
            </w:r>
          </w:p>
          <w:p w:rsidR="00F10D65" w:rsidRDefault="00F10D65" w:rsidP="00EC4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Spaní ve škole.</w:t>
            </w:r>
          </w:p>
          <w:p w:rsidR="00465596" w:rsidRPr="00790720" w:rsidRDefault="00465596" w:rsidP="00EC4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Sebehodnocení 2. pololetí - 127</w:t>
            </w:r>
          </w:p>
        </w:tc>
        <w:tc>
          <w:tcPr>
            <w:tcW w:w="2976" w:type="dxa"/>
          </w:tcPr>
          <w:p w:rsidR="00790720" w:rsidRPr="00481EBD" w:rsidRDefault="00790720" w:rsidP="00EC4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10D65" w:rsidRDefault="00F10D65" w:rsidP="0046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Dodržuji pravidla během spaní </w:t>
            </w:r>
          </w:p>
          <w:p w:rsidR="0011648A" w:rsidRPr="00F94957" w:rsidRDefault="00F10D65" w:rsidP="00463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škole.</w:t>
            </w:r>
          </w:p>
        </w:tc>
      </w:tr>
      <w:tr w:rsidR="009D3286" w:rsidRPr="000E6046" w:rsidTr="00EC4B0A">
        <w:trPr>
          <w:trHeight w:val="683"/>
        </w:trPr>
        <w:tc>
          <w:tcPr>
            <w:tcW w:w="2122" w:type="dxa"/>
          </w:tcPr>
          <w:p w:rsidR="009D3286" w:rsidRPr="00093DC6" w:rsidRDefault="004E1DC5" w:rsidP="00093DC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0448" behindDoc="1" locked="0" layoutInCell="1" allowOverlap="1" wp14:anchorId="2599D4AE" wp14:editId="1980DB0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-46355</wp:posOffset>
                  </wp:positionV>
                  <wp:extent cx="1257300" cy="691704"/>
                  <wp:effectExtent l="0" t="0" r="0" b="0"/>
                  <wp:wrapNone/>
                  <wp:docPr id="6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3402" w:type="dxa"/>
          </w:tcPr>
          <w:p w:rsidR="00EC4B0A" w:rsidRDefault="00123186" w:rsidP="00EC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Běh okolo školy – vylepšujeme své časy. </w:t>
            </w:r>
            <w:r w:rsidR="00EC4B0A">
              <w:rPr>
                <w:sz w:val="20"/>
                <w:szCs w:val="20"/>
              </w:rPr>
              <w:t>MS softballového utkání</w:t>
            </w:r>
          </w:p>
          <w:p w:rsidR="00615F62" w:rsidRPr="00481EBD" w:rsidRDefault="00EC4B0A" w:rsidP="00EC4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USA x Venezuela</w:t>
            </w:r>
          </w:p>
        </w:tc>
        <w:tc>
          <w:tcPr>
            <w:tcW w:w="2976" w:type="dxa"/>
          </w:tcPr>
          <w:p w:rsidR="00325713" w:rsidRDefault="00F10D65" w:rsidP="0061515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 úterní TV budu mít sportovní oblečení i obutí!!!</w:t>
            </w:r>
          </w:p>
          <w:p w:rsidR="00325713" w:rsidRPr="00325713" w:rsidRDefault="00325713" w:rsidP="0061515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615F62" w:rsidRPr="006337E1" w:rsidRDefault="00F10D65" w:rsidP="0094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Fandím během soft. utkání vybranému týmu.</w:t>
            </w:r>
          </w:p>
        </w:tc>
      </w:tr>
      <w:tr w:rsidR="009D3286" w:rsidRPr="000E6046" w:rsidTr="003A0F4E">
        <w:trPr>
          <w:trHeight w:val="737"/>
        </w:trPr>
        <w:tc>
          <w:tcPr>
            <w:tcW w:w="2122" w:type="dxa"/>
          </w:tcPr>
          <w:p w:rsidR="009D3286" w:rsidRPr="00093DC6" w:rsidRDefault="003A0F4E" w:rsidP="00D65309">
            <w:pPr>
              <w:jc w:val="center"/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-28575</wp:posOffset>
                  </wp:positionV>
                  <wp:extent cx="676275" cy="450850"/>
                  <wp:effectExtent l="76200" t="114300" r="66675" b="120650"/>
                  <wp:wrapNone/>
                  <wp:docPr id="7" name="obrázek 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7480">
                            <a:off x="0" y="0"/>
                            <a:ext cx="6762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88D"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-37465</wp:posOffset>
                  </wp:positionV>
                  <wp:extent cx="590550" cy="590550"/>
                  <wp:effectExtent l="0" t="0" r="0" b="0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51A" w:rsidRPr="00093DC6">
              <w:rPr>
                <w:rFonts w:ascii="Comic Sans MS" w:hAnsi="Comic Sans MS"/>
                <w:b/>
                <w:caps/>
                <w:noProof/>
                <w:sz w:val="20"/>
                <w:szCs w:val="20"/>
                <w:lang w:eastAsia="cs-CZ"/>
              </w:rPr>
              <w:t>Vv, pv, hv</w:t>
            </w:r>
          </w:p>
        </w:tc>
        <w:tc>
          <w:tcPr>
            <w:tcW w:w="3402" w:type="dxa"/>
          </w:tcPr>
          <w:p w:rsidR="00123186" w:rsidRDefault="00123186" w:rsidP="00522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Flétna – ukolébavka. Písničky </w:t>
            </w:r>
          </w:p>
          <w:p w:rsidR="00615F62" w:rsidRPr="00023AB5" w:rsidRDefault="00123186" w:rsidP="00EC4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 zpěvníku. </w:t>
            </w:r>
            <w:r w:rsidR="00EC4B0A">
              <w:rPr>
                <w:b/>
                <w:sz w:val="20"/>
                <w:szCs w:val="20"/>
              </w:rPr>
              <w:t xml:space="preserve">Test. </w:t>
            </w:r>
          </w:p>
        </w:tc>
        <w:tc>
          <w:tcPr>
            <w:tcW w:w="2976" w:type="dxa"/>
          </w:tcPr>
          <w:p w:rsidR="003C6437" w:rsidRPr="00215AD2" w:rsidRDefault="00215AD2" w:rsidP="00325713">
            <w:pPr>
              <w:rPr>
                <w:b/>
                <w:sz w:val="20"/>
                <w:szCs w:val="20"/>
                <w:u w:val="single"/>
              </w:rPr>
            </w:pPr>
            <w:r w:rsidRPr="00215AD2">
              <w:rPr>
                <w:b/>
                <w:sz w:val="20"/>
                <w:szCs w:val="20"/>
                <w:u w:val="single"/>
              </w:rPr>
              <w:t>Odnesu si v pátek domů kufřík na VV.</w:t>
            </w:r>
          </w:p>
        </w:tc>
        <w:tc>
          <w:tcPr>
            <w:tcW w:w="1985" w:type="dxa"/>
          </w:tcPr>
          <w:p w:rsidR="005D518C" w:rsidRPr="006337E1" w:rsidRDefault="00F84285" w:rsidP="00305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Připravoval/a </w:t>
            </w:r>
            <w:r w:rsidR="00F10D65">
              <w:rPr>
                <w:sz w:val="20"/>
                <w:szCs w:val="20"/>
              </w:rPr>
              <w:t>jsem se na pondělní test.</w:t>
            </w:r>
          </w:p>
        </w:tc>
      </w:tr>
    </w:tbl>
    <w:p w:rsidR="00D8773F" w:rsidRDefault="00D8773F" w:rsidP="00D8773F">
      <w:pPr>
        <w:tabs>
          <w:tab w:val="left" w:pos="5955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20"/>
          <w:szCs w:val="20"/>
        </w:rPr>
      </w:pPr>
      <w:r w:rsidRPr="00D8773F">
        <w:rPr>
          <w:rFonts w:ascii="Comic Sans MS" w:hAnsi="Comic Sans MS"/>
          <w:b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74295</wp:posOffset>
            </wp:positionV>
            <wp:extent cx="194500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67" y="21459"/>
                <wp:lineTo x="21367" y="0"/>
                <wp:lineTo x="0" y="0"/>
              </wp:wrapPolygon>
            </wp:wrapTight>
            <wp:docPr id="8" name="Obrázek 8" descr="S:\FOTO - nové - šk. r. 2018,2019\3. A - Námořnická L. K\70. Čtenářská dílna, učení deváťáků - planety, Ypsilonie\IMG_20190612_10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 - nové - šk. r. 2018,2019\3. A - Námořnická L. K\70. Čtenářská dílna, učení deváťáků - planety, Ypsilonie\IMG_20190612_1025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73F">
        <w:rPr>
          <w:rFonts w:ascii="Comic Sans MS" w:hAnsi="Comic Sans MS"/>
          <w:b/>
          <w:noProof/>
          <w:color w:val="17365D" w:themeColor="text2" w:themeShade="BF"/>
          <w:sz w:val="20"/>
          <w:szCs w:val="20"/>
          <w:lang w:eastAsia="cs-CZ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73660</wp:posOffset>
            </wp:positionV>
            <wp:extent cx="18148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3" y="21447"/>
                <wp:lineTo x="21313" y="0"/>
                <wp:lineTo x="0" y="0"/>
              </wp:wrapPolygon>
            </wp:wrapTight>
            <wp:docPr id="9" name="Obrázek 9" descr="S:\FOTO - nové - šk. r. 2018,2019\3. A - Námořnická L. K\71. Orientační běh - Kaislovy sady\IMG_20190611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 - nové - šk. r. 2018,2019\3. A - Námořnická L. K\71. Orientační běh - Kaislovy sady\IMG_20190611_105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6" t="19054" r="22695" b="11609"/>
                    <a:stretch/>
                  </pic:blipFill>
                  <pic:spPr bwMode="auto">
                    <a:xfrm>
                      <a:off x="0" y="0"/>
                      <a:ext cx="18148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7B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>Milí námořníci a</w:t>
      </w:r>
      <w:r w:rsidR="00706C4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rodiče,</w:t>
      </w:r>
      <w:r w:rsidR="004637AE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děkuji za </w:t>
      </w:r>
      <w:r w:rsidR="00F10D65">
        <w:rPr>
          <w:rFonts w:ascii="Comic Sans MS" w:hAnsi="Comic Sans MS"/>
          <w:b/>
          <w:color w:val="17365D" w:themeColor="text2" w:themeShade="BF"/>
          <w:sz w:val="20"/>
          <w:szCs w:val="20"/>
        </w:rPr>
        <w:t>zaplacení fotografií a podepsání vyúčtování ŠvP</w:t>
      </w:r>
      <w:r w:rsidR="004637AE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.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>V tomto týdnu si děti napíší závěrečné práce z matematiky a českého jazyka. Pokud stihnu vše opravit, ponesou si děti na víkend testy k nahlédnutí domů. V pátek děti dostaly domů k nahlédnutí také diktáty, abyste věděli, jak se jim v českém jazyce daří. Tento týden je domácí příprava dobrovolná. Ve středu 1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9. 6.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proběhne 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spaní ve škole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- info na lístečku v PK. 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>Ve čtvrtek se půjdeme na celé dopoledne (po snídani) podívat na mistrovství světa v softballe mužů. Uvidíme utkání mezi Venezuelou a USA.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Ve 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čtvrtek 20. 6.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se těšíme 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s panem učitelem Jirkou Brůžkem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na 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neformální setkání rodičů 2. B a 3. A od 17. 00 hodin v Kasárna Karlín. 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V závěrečném týdnu budu dětem rozdávat výkresy, ponesou si domů tělocvik, kufřík a věci za skříňky. Vybavte je prosím 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>vhodnými</w:t>
      </w:r>
      <w:r w:rsidR="00465596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taškami. 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V pondělí 24. 6. bude 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>z důvodu konání pedagogické rady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zkráceno vyučování do 11. 40. Na úterý 25. 6. plánujeme na celé dopoledne piknikový výlet do Draháňského údolí.</w:t>
      </w:r>
      <w:r w:rsidR="00215AD2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Ve středu 26. 6. proběhne tradiční Běh okolo školy. Informace o nadcházejícím školním roce zašlu v průběhu týdne e-mailem.</w:t>
      </w:r>
      <w:r w:rsidR="00F8428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</w:t>
      </w:r>
      <w:r w:rsidR="00215AD2">
        <w:rPr>
          <w:rFonts w:ascii="Comic Sans MS" w:hAnsi="Comic Sans MS"/>
          <w:b/>
          <w:color w:val="17365D" w:themeColor="text2" w:themeShade="BF"/>
          <w:sz w:val="20"/>
          <w:szCs w:val="20"/>
        </w:rPr>
        <w:t>Přeji hezké slunečné dny a krásný začátek léta.</w:t>
      </w:r>
      <w:r w:rsidR="00725105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</w:t>
      </w:r>
      <w:r w:rsidR="009D29E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Lucka a Alice </w:t>
      </w:r>
      <w:r w:rsidR="009D29ED" w:rsidRP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sym w:font="Wingdings" w:char="F04A"/>
      </w:r>
      <w:r w:rsidR="009D29ED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</w:t>
      </w:r>
    </w:p>
    <w:p w:rsidR="00330C5B" w:rsidRPr="009D29ED" w:rsidRDefault="009D29ED" w:rsidP="00D8773F">
      <w:pPr>
        <w:tabs>
          <w:tab w:val="left" w:pos="5955"/>
        </w:tabs>
        <w:spacing w:after="0"/>
        <w:jc w:val="both"/>
        <w:rPr>
          <w:rFonts w:ascii="Comic Sans MS" w:hAnsi="Comic Sans MS"/>
          <w:b/>
          <w:color w:val="17365D" w:themeColor="text2" w:themeShade="BF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              </w:t>
      </w:r>
      <w:r w:rsidR="00DB486E">
        <w:rPr>
          <w:rFonts w:ascii="Comic Sans MS" w:hAnsi="Comic Sans MS"/>
          <w:b/>
          <w:color w:val="17365D" w:themeColor="text2" w:themeShade="BF"/>
          <w:sz w:val="20"/>
          <w:szCs w:val="20"/>
        </w:rPr>
        <w:t xml:space="preserve">         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>podpis rodič</w:t>
      </w:r>
      <w:r w:rsidR="0046670B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>ů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:    </w:t>
      </w:r>
      <w:r w:rsidR="00417F2D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</w:t>
      </w:r>
      <w:r w:rsidR="00DB486E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                 </w:t>
      </w:r>
      <w:r w:rsidR="0082346D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       </w:t>
      </w:r>
      <w:r w:rsidR="00210581" w:rsidRPr="009D29ED">
        <w:rPr>
          <w:rFonts w:ascii="Comic Sans MS" w:hAnsi="Comic Sans MS"/>
          <w:b/>
          <w:color w:val="17365D" w:themeColor="text2" w:themeShade="BF"/>
          <w:sz w:val="16"/>
          <w:szCs w:val="16"/>
        </w:rPr>
        <w:t xml:space="preserve">    podpis Námořníka:</w:t>
      </w:r>
      <w:r w:rsidR="004F3497" w:rsidRPr="004F34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30C5B" w:rsidRPr="009D29ED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51" w:rsidRDefault="00BF5251" w:rsidP="00110E43">
      <w:pPr>
        <w:spacing w:after="0" w:line="240" w:lineRule="auto"/>
      </w:pPr>
      <w:r>
        <w:separator/>
      </w:r>
    </w:p>
  </w:endnote>
  <w:endnote w:type="continuationSeparator" w:id="0">
    <w:p w:rsidR="00BF5251" w:rsidRDefault="00BF5251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51" w:rsidRDefault="00BF5251" w:rsidP="00110E43">
      <w:pPr>
        <w:spacing w:after="0" w:line="240" w:lineRule="auto"/>
      </w:pPr>
      <w:r>
        <w:separator/>
      </w:r>
    </w:p>
  </w:footnote>
  <w:footnote w:type="continuationSeparator" w:id="0">
    <w:p w:rsidR="00BF5251" w:rsidRDefault="00BF5251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17604"/>
    <w:rsid w:val="00023AB5"/>
    <w:rsid w:val="000324AC"/>
    <w:rsid w:val="0005151A"/>
    <w:rsid w:val="000619C6"/>
    <w:rsid w:val="0008508B"/>
    <w:rsid w:val="0008647B"/>
    <w:rsid w:val="00093DC6"/>
    <w:rsid w:val="00097630"/>
    <w:rsid w:val="000A4B8E"/>
    <w:rsid w:val="000B3DDD"/>
    <w:rsid w:val="000E6046"/>
    <w:rsid w:val="000E64CF"/>
    <w:rsid w:val="000F1B6D"/>
    <w:rsid w:val="00110E43"/>
    <w:rsid w:val="0011648A"/>
    <w:rsid w:val="00123186"/>
    <w:rsid w:val="0013309E"/>
    <w:rsid w:val="00146906"/>
    <w:rsid w:val="0015783E"/>
    <w:rsid w:val="00176083"/>
    <w:rsid w:val="0018264C"/>
    <w:rsid w:val="001868C5"/>
    <w:rsid w:val="00196ECE"/>
    <w:rsid w:val="001A1E9F"/>
    <w:rsid w:val="001C34B0"/>
    <w:rsid w:val="001C53E4"/>
    <w:rsid w:val="001D2CF2"/>
    <w:rsid w:val="0020090C"/>
    <w:rsid w:val="00210581"/>
    <w:rsid w:val="00215AD2"/>
    <w:rsid w:val="00222CF2"/>
    <w:rsid w:val="0022547D"/>
    <w:rsid w:val="00230DDA"/>
    <w:rsid w:val="002325CB"/>
    <w:rsid w:val="0023543A"/>
    <w:rsid w:val="002379C9"/>
    <w:rsid w:val="00245706"/>
    <w:rsid w:val="002574B5"/>
    <w:rsid w:val="0026006A"/>
    <w:rsid w:val="00274BFD"/>
    <w:rsid w:val="002A174A"/>
    <w:rsid w:val="002C0337"/>
    <w:rsid w:val="002F245D"/>
    <w:rsid w:val="002F6575"/>
    <w:rsid w:val="00303B87"/>
    <w:rsid w:val="00305F14"/>
    <w:rsid w:val="00320CB5"/>
    <w:rsid w:val="00325713"/>
    <w:rsid w:val="00330C5B"/>
    <w:rsid w:val="00332F44"/>
    <w:rsid w:val="00340555"/>
    <w:rsid w:val="003440AF"/>
    <w:rsid w:val="00383C98"/>
    <w:rsid w:val="003874E9"/>
    <w:rsid w:val="0039254A"/>
    <w:rsid w:val="003A0F4E"/>
    <w:rsid w:val="003A272F"/>
    <w:rsid w:val="003A34DF"/>
    <w:rsid w:val="003A6ECC"/>
    <w:rsid w:val="003C1EA5"/>
    <w:rsid w:val="003C2588"/>
    <w:rsid w:val="003C6437"/>
    <w:rsid w:val="003E2513"/>
    <w:rsid w:val="003F360B"/>
    <w:rsid w:val="003F7C4A"/>
    <w:rsid w:val="00404D4E"/>
    <w:rsid w:val="00410EE1"/>
    <w:rsid w:val="00417F2D"/>
    <w:rsid w:val="00420D40"/>
    <w:rsid w:val="004229D7"/>
    <w:rsid w:val="0042685A"/>
    <w:rsid w:val="0043361C"/>
    <w:rsid w:val="00435D36"/>
    <w:rsid w:val="00442256"/>
    <w:rsid w:val="00446391"/>
    <w:rsid w:val="00450889"/>
    <w:rsid w:val="00455249"/>
    <w:rsid w:val="004637AE"/>
    <w:rsid w:val="00465077"/>
    <w:rsid w:val="00465596"/>
    <w:rsid w:val="0046670B"/>
    <w:rsid w:val="00473977"/>
    <w:rsid w:val="00481EBD"/>
    <w:rsid w:val="00481EE0"/>
    <w:rsid w:val="00484009"/>
    <w:rsid w:val="00491EFF"/>
    <w:rsid w:val="00493A2F"/>
    <w:rsid w:val="004A159F"/>
    <w:rsid w:val="004C09EC"/>
    <w:rsid w:val="004D3AC7"/>
    <w:rsid w:val="004E1DC5"/>
    <w:rsid w:val="004F3497"/>
    <w:rsid w:val="00505180"/>
    <w:rsid w:val="00511D2D"/>
    <w:rsid w:val="005139D7"/>
    <w:rsid w:val="00517168"/>
    <w:rsid w:val="00522566"/>
    <w:rsid w:val="00524E99"/>
    <w:rsid w:val="00525DF8"/>
    <w:rsid w:val="0052773B"/>
    <w:rsid w:val="00534D3F"/>
    <w:rsid w:val="0054270A"/>
    <w:rsid w:val="00561279"/>
    <w:rsid w:val="00561B02"/>
    <w:rsid w:val="00566ED5"/>
    <w:rsid w:val="005756EB"/>
    <w:rsid w:val="00593AF6"/>
    <w:rsid w:val="005957AD"/>
    <w:rsid w:val="005A3378"/>
    <w:rsid w:val="005A709F"/>
    <w:rsid w:val="005A7EC1"/>
    <w:rsid w:val="005B055A"/>
    <w:rsid w:val="005B219A"/>
    <w:rsid w:val="005B4C81"/>
    <w:rsid w:val="005C185A"/>
    <w:rsid w:val="005D16A5"/>
    <w:rsid w:val="005D518C"/>
    <w:rsid w:val="005D7842"/>
    <w:rsid w:val="005E14E3"/>
    <w:rsid w:val="005E1AD9"/>
    <w:rsid w:val="005F1A53"/>
    <w:rsid w:val="006017B6"/>
    <w:rsid w:val="00603CDD"/>
    <w:rsid w:val="0061515D"/>
    <w:rsid w:val="00615F62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48D9"/>
    <w:rsid w:val="006A1E61"/>
    <w:rsid w:val="006B5076"/>
    <w:rsid w:val="006C1C47"/>
    <w:rsid w:val="006C6C09"/>
    <w:rsid w:val="006D0A82"/>
    <w:rsid w:val="006D0E6F"/>
    <w:rsid w:val="006E164F"/>
    <w:rsid w:val="00700084"/>
    <w:rsid w:val="00706C4D"/>
    <w:rsid w:val="00725105"/>
    <w:rsid w:val="00730284"/>
    <w:rsid w:val="00732FE7"/>
    <w:rsid w:val="0075591E"/>
    <w:rsid w:val="007563BF"/>
    <w:rsid w:val="0077321E"/>
    <w:rsid w:val="00786879"/>
    <w:rsid w:val="00790720"/>
    <w:rsid w:val="007B24E9"/>
    <w:rsid w:val="007C1C77"/>
    <w:rsid w:val="007D489A"/>
    <w:rsid w:val="007D4BA0"/>
    <w:rsid w:val="007D5E5C"/>
    <w:rsid w:val="007E1124"/>
    <w:rsid w:val="00812CC9"/>
    <w:rsid w:val="0082346D"/>
    <w:rsid w:val="00834BD5"/>
    <w:rsid w:val="00841D20"/>
    <w:rsid w:val="00846FDD"/>
    <w:rsid w:val="00856065"/>
    <w:rsid w:val="0085715F"/>
    <w:rsid w:val="00862E66"/>
    <w:rsid w:val="008639FC"/>
    <w:rsid w:val="008674F5"/>
    <w:rsid w:val="008718D0"/>
    <w:rsid w:val="00890965"/>
    <w:rsid w:val="008A21F9"/>
    <w:rsid w:val="008D0518"/>
    <w:rsid w:val="008D072D"/>
    <w:rsid w:val="008D1170"/>
    <w:rsid w:val="008D4D84"/>
    <w:rsid w:val="008E2E4F"/>
    <w:rsid w:val="00900088"/>
    <w:rsid w:val="00905CE7"/>
    <w:rsid w:val="0091177C"/>
    <w:rsid w:val="00914488"/>
    <w:rsid w:val="00915C34"/>
    <w:rsid w:val="0094002E"/>
    <w:rsid w:val="00951837"/>
    <w:rsid w:val="00952EF5"/>
    <w:rsid w:val="00967583"/>
    <w:rsid w:val="00971DC7"/>
    <w:rsid w:val="00980F5D"/>
    <w:rsid w:val="0098283E"/>
    <w:rsid w:val="0099288D"/>
    <w:rsid w:val="009A4334"/>
    <w:rsid w:val="009B4164"/>
    <w:rsid w:val="009B47DC"/>
    <w:rsid w:val="009C4CAC"/>
    <w:rsid w:val="009D1C32"/>
    <w:rsid w:val="009D29ED"/>
    <w:rsid w:val="009D3286"/>
    <w:rsid w:val="009E5DCB"/>
    <w:rsid w:val="009F0976"/>
    <w:rsid w:val="00A0320B"/>
    <w:rsid w:val="00A11D27"/>
    <w:rsid w:val="00A12C14"/>
    <w:rsid w:val="00A17BD1"/>
    <w:rsid w:val="00A256DE"/>
    <w:rsid w:val="00A3452F"/>
    <w:rsid w:val="00A46EDC"/>
    <w:rsid w:val="00A46F34"/>
    <w:rsid w:val="00A526A5"/>
    <w:rsid w:val="00A6337E"/>
    <w:rsid w:val="00A703CB"/>
    <w:rsid w:val="00A7784A"/>
    <w:rsid w:val="00A9272B"/>
    <w:rsid w:val="00AB0526"/>
    <w:rsid w:val="00AC4854"/>
    <w:rsid w:val="00AC5511"/>
    <w:rsid w:val="00AC5E41"/>
    <w:rsid w:val="00B018E1"/>
    <w:rsid w:val="00B05300"/>
    <w:rsid w:val="00B10397"/>
    <w:rsid w:val="00B14737"/>
    <w:rsid w:val="00B1681E"/>
    <w:rsid w:val="00B200CB"/>
    <w:rsid w:val="00B45F87"/>
    <w:rsid w:val="00B516B8"/>
    <w:rsid w:val="00B562B5"/>
    <w:rsid w:val="00B674D5"/>
    <w:rsid w:val="00B82671"/>
    <w:rsid w:val="00B8442C"/>
    <w:rsid w:val="00B919A8"/>
    <w:rsid w:val="00BA0ADC"/>
    <w:rsid w:val="00BA5172"/>
    <w:rsid w:val="00BA788C"/>
    <w:rsid w:val="00BB56D7"/>
    <w:rsid w:val="00BC14A7"/>
    <w:rsid w:val="00BC2065"/>
    <w:rsid w:val="00BC3898"/>
    <w:rsid w:val="00BD2B0A"/>
    <w:rsid w:val="00BD4C89"/>
    <w:rsid w:val="00BF0CA5"/>
    <w:rsid w:val="00BF5251"/>
    <w:rsid w:val="00BF7F7A"/>
    <w:rsid w:val="00C00DEA"/>
    <w:rsid w:val="00C06CF2"/>
    <w:rsid w:val="00C26B0F"/>
    <w:rsid w:val="00C2711B"/>
    <w:rsid w:val="00C45D29"/>
    <w:rsid w:val="00C6442B"/>
    <w:rsid w:val="00C66F12"/>
    <w:rsid w:val="00C73192"/>
    <w:rsid w:val="00C76FBF"/>
    <w:rsid w:val="00C84874"/>
    <w:rsid w:val="00C85C83"/>
    <w:rsid w:val="00CA4405"/>
    <w:rsid w:val="00CA6EEA"/>
    <w:rsid w:val="00CB6C0A"/>
    <w:rsid w:val="00CC60EB"/>
    <w:rsid w:val="00CD198B"/>
    <w:rsid w:val="00CD6D5A"/>
    <w:rsid w:val="00CF2527"/>
    <w:rsid w:val="00CF2B21"/>
    <w:rsid w:val="00CF2B23"/>
    <w:rsid w:val="00D13094"/>
    <w:rsid w:val="00D26F8B"/>
    <w:rsid w:val="00D527A5"/>
    <w:rsid w:val="00D65309"/>
    <w:rsid w:val="00D723A1"/>
    <w:rsid w:val="00D8773F"/>
    <w:rsid w:val="00D87C37"/>
    <w:rsid w:val="00DA614A"/>
    <w:rsid w:val="00DA7651"/>
    <w:rsid w:val="00DB486E"/>
    <w:rsid w:val="00DC25FA"/>
    <w:rsid w:val="00DE1F81"/>
    <w:rsid w:val="00E15C23"/>
    <w:rsid w:val="00E3528A"/>
    <w:rsid w:val="00E44319"/>
    <w:rsid w:val="00E46135"/>
    <w:rsid w:val="00E5040E"/>
    <w:rsid w:val="00E856D0"/>
    <w:rsid w:val="00E91713"/>
    <w:rsid w:val="00E96244"/>
    <w:rsid w:val="00E973CF"/>
    <w:rsid w:val="00EB05F5"/>
    <w:rsid w:val="00EC4B0A"/>
    <w:rsid w:val="00EC5B43"/>
    <w:rsid w:val="00ED1986"/>
    <w:rsid w:val="00EE6E64"/>
    <w:rsid w:val="00EF6877"/>
    <w:rsid w:val="00F10D65"/>
    <w:rsid w:val="00F22963"/>
    <w:rsid w:val="00F26562"/>
    <w:rsid w:val="00F42523"/>
    <w:rsid w:val="00F42658"/>
    <w:rsid w:val="00F431DC"/>
    <w:rsid w:val="00F451F6"/>
    <w:rsid w:val="00F50CEF"/>
    <w:rsid w:val="00F53C30"/>
    <w:rsid w:val="00F5779A"/>
    <w:rsid w:val="00F626CF"/>
    <w:rsid w:val="00F75CE9"/>
    <w:rsid w:val="00F82622"/>
    <w:rsid w:val="00F84190"/>
    <w:rsid w:val="00F84285"/>
    <w:rsid w:val="00F94957"/>
    <w:rsid w:val="00F96032"/>
    <w:rsid w:val="00FA0D07"/>
    <w:rsid w:val="00FA733B"/>
    <w:rsid w:val="00FB05D1"/>
    <w:rsid w:val="00FB1F0A"/>
    <w:rsid w:val="00FD59D3"/>
    <w:rsid w:val="00FE0C3B"/>
    <w:rsid w:val="00FE21A1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8C0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19CC-AEE2-4CB5-8ECB-34F86B8C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ZSLN</cp:lastModifiedBy>
  <cp:revision>2</cp:revision>
  <cp:lastPrinted>2019-05-17T16:20:00Z</cp:lastPrinted>
  <dcterms:created xsi:type="dcterms:W3CDTF">2019-06-14T12:35:00Z</dcterms:created>
  <dcterms:modified xsi:type="dcterms:W3CDTF">2019-06-14T12:35:00Z</dcterms:modified>
</cp:coreProperties>
</file>